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0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5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定襄增寿家口腔门诊部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定襄县忻阜路82号底商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宋体" w:hAnsi="宋体" w:eastAsia="宋体" w:cs="宋体"/>
              </w:rPr>
              <w:t>口腔门诊部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MACMC0PQ614092117D1522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高秀秀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139 3443 6696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/>
          </w:tcPr>
          <w:p>
            <w:r>
              <w:rPr>
                <w:rFonts w:hint="eastAsia"/>
              </w:rPr>
              <w:t xml:space="preserve">□影视    □广播 □报纸 □期刊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户外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□印刷品  □网络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3265" cy="3993515"/>
                  <wp:effectExtent l="0" t="0" r="6985" b="6985"/>
                  <wp:docPr id="1" name="图片 1" descr="微信图片_2024101312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013120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265" cy="399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ind w:firstLine="1680" w:firstLineChars="70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       （审查机关盖章）</w:t>
            </w:r>
          </w:p>
        </w:tc>
      </w:tr>
    </w:tbl>
    <w:p>
      <w:pPr>
        <w:spacing w:line="360" w:lineRule="exact"/>
        <w:ind w:firstLine="240" w:firstLineChars="100"/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4.申请审查时需提交本文书三份；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5.医疗广告成品样件表原件需与《医疗广告审查证明》一并作为审定凭证。</w:t>
      </w:r>
    </w:p>
    <w:p>
      <w:pPr>
        <w:spacing w:line="360" w:lineRule="exact"/>
        <w:ind w:firstLine="1896" w:firstLineChars="592"/>
        <w:rPr>
          <w:rFonts w:ascii="华文中宋" w:hAnsi="华文中宋" w:eastAsia="华文中宋"/>
          <w:b/>
          <w:bCs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5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lang w:val="en-US" w:eastAsia="zh-CN"/>
              </w:rPr>
              <w:t>定襄增寿家口腔门诊部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定襄县忻阜路82号底商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口腔门诊部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MACMC0PQ614092117D1522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高秀秀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139 3443 6696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/>
          </w:tcPr>
          <w:p>
            <w:r>
              <w:rPr>
                <w:rFonts w:hint="eastAsia"/>
              </w:rPr>
              <w:t xml:space="preserve">□影视    □广播 □报纸 □期刊   □户外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印刷品  </w:t>
            </w:r>
            <w:r>
              <w:fldChar w:fldCharType="begin"/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ind w:firstLine="240" w:firstLineChars="100"/>
              <w:rPr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3265" cy="3993515"/>
                  <wp:effectExtent l="0" t="0" r="6985" b="6985"/>
                  <wp:docPr id="2" name="图片 2" descr="微信图片_2024101312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13120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265" cy="399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ind w:firstLine="240" w:firstLineChars="10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                       （审查机关盖章）</w:t>
            </w:r>
          </w:p>
        </w:tc>
      </w:tr>
    </w:tbl>
    <w:p>
      <w:pPr>
        <w:spacing w:line="360" w:lineRule="exact"/>
        <w:ind w:firstLine="240" w:firstLineChars="100"/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4.申请审查时需提交本文书二份；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5.医疗广告成品样件表原件需与《医疗广告审查证明》一并作为审定凭证。</w:t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tbl>
      <w:tblPr>
        <w:tblStyle w:val="5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lang w:val="en-US" w:eastAsia="zh-CN"/>
              </w:rPr>
              <w:t>定襄增寿家口腔门诊部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定襄县忻阜路82号底商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口腔门诊部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MACMC0PQ614092117D1522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1"/>
                <w:szCs w:val="15"/>
                <w:lang w:val="en-US" w:eastAsia="zh-CN"/>
              </w:rPr>
              <w:t>高秀秀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139 3443 6696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/>
          </w:tcPr>
          <w:p>
            <w:r>
              <w:rPr>
                <w:rFonts w:hint="eastAsia"/>
              </w:rPr>
              <w:t xml:space="preserve">□影视    □广播 □报纸 □期刊   □户外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印刷品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3265" cy="3993515"/>
                  <wp:effectExtent l="0" t="0" r="6985" b="6985"/>
                  <wp:docPr id="4" name="图片 4" descr="微信图片_2024101312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1013120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265" cy="399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（医疗机构盖章）                       （审查机关盖章）</w:t>
            </w:r>
          </w:p>
        </w:tc>
      </w:tr>
    </w:tbl>
    <w:p>
      <w:pPr>
        <w:spacing w:line="360" w:lineRule="exact"/>
        <w:ind w:firstLine="240" w:firstLineChars="100"/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4.申请审查时需提交本文书二份；</w:t>
      </w:r>
    </w:p>
    <w:p>
      <w:pPr>
        <w:spacing w:line="360" w:lineRule="exact"/>
        <w:ind w:firstLine="718" w:firstLineChars="342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/>
        </w:rPr>
        <w:t>5.医疗广告成品样件表原件需与《医疗广告审查证明》一并作为审定凭证。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Y1YjliN2JhYjhkYTk0ODA4M2VmNTMzOTQ1NjkifQ=="/>
  </w:docVars>
  <w:rsids>
    <w:rsidRoot w:val="00646F0D"/>
    <w:rsid w:val="00024596"/>
    <w:rsid w:val="00040B9B"/>
    <w:rsid w:val="00306E46"/>
    <w:rsid w:val="0036056F"/>
    <w:rsid w:val="00555968"/>
    <w:rsid w:val="00646F0D"/>
    <w:rsid w:val="00682E56"/>
    <w:rsid w:val="00A328A3"/>
    <w:rsid w:val="00BC7A15"/>
    <w:rsid w:val="042C4A18"/>
    <w:rsid w:val="290E48E8"/>
    <w:rsid w:val="2D161CCB"/>
    <w:rsid w:val="34977379"/>
    <w:rsid w:val="39924D42"/>
    <w:rsid w:val="3EA901E1"/>
    <w:rsid w:val="40F52D42"/>
    <w:rsid w:val="42ED55D8"/>
    <w:rsid w:val="42F924AF"/>
    <w:rsid w:val="47B576D6"/>
    <w:rsid w:val="47D1784C"/>
    <w:rsid w:val="47E03EC0"/>
    <w:rsid w:val="4A782A11"/>
    <w:rsid w:val="4AFFAA45"/>
    <w:rsid w:val="64C2341D"/>
    <w:rsid w:val="79B631F3"/>
    <w:rsid w:val="7DC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2066</Words>
  <Characters>2465</Characters>
  <Lines>25</Lines>
  <Paragraphs>7</Paragraphs>
  <TotalTime>11</TotalTime>
  <ScaleCrop>false</ScaleCrop>
  <LinksUpToDate>false</LinksUpToDate>
  <CharactersWithSpaces>2710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2024-06-21T09:55:00Z</dcterms:created>
  <dc:creator>User</dc:creator>
  <cp:lastModifiedBy>uos</cp:lastModifiedBy>
  <cp:lastPrinted>2024-10-13T12:15:00Z</cp:lastPrinted>
  <dcterms:modified xsi:type="dcterms:W3CDTF">2024-10-22T15:17:45Z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C9D781C348B74B36AB9DE496596478E8_13</vt:lpwstr>
  </property>
</Properties>
</file>